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5B" w:rsidRDefault="00D74A5B" w:rsidP="00D74A5B">
      <w:pPr>
        <w:pStyle w:val="Ttulo1"/>
      </w:pPr>
      <w:r>
        <w:t>Platón. Analogía de la línea</w:t>
      </w:r>
    </w:p>
    <w:p w:rsidR="00D74A5B" w:rsidRDefault="00D74A5B" w:rsidP="00D74A5B">
      <w:pPr>
        <w:pStyle w:val="NormalWeb"/>
      </w:pPr>
      <w:r>
        <w:t xml:space="preserve">Toma ahora una línea dividida en dos partes desiguales; divide nuevamente cada sección según la misma proporción, la del género de lo que se ve y otra la del que se </w:t>
      </w:r>
      <w:proofErr w:type="spellStart"/>
      <w:r>
        <w:t>intelige</w:t>
      </w:r>
      <w:proofErr w:type="spellEnd"/>
      <w:r>
        <w:t>, y tendrás distinta oscuridad y claridad relativas; así tenemos primeramente, en el género de lo que se ve, una sección de imágenes. Llamo ‘imágenes’ en primer lugar a las sombras, luego a los reflejos en el agua y en todas las cosas que, por su constitución, son densas, lisas y brillantes, y a todo lo de esa índole. ¿Te das cuenta?</w:t>
      </w:r>
    </w:p>
    <w:p w:rsidR="00D74A5B" w:rsidRDefault="00D74A5B" w:rsidP="00D74A5B">
      <w:pPr>
        <w:pStyle w:val="NormalWeb"/>
      </w:pPr>
      <w:r>
        <w:t xml:space="preserve">-Me doy cuenta. </w:t>
      </w:r>
    </w:p>
    <w:p w:rsidR="00D74A5B" w:rsidRDefault="00D74A5B" w:rsidP="00D74A5B">
      <w:pPr>
        <w:pStyle w:val="NormalWeb"/>
      </w:pPr>
      <w:r>
        <w:t xml:space="preserve">-Pon ahora la otra sección de la que ésta ofrece imágenes, a la que corresponden los animales que viven en nuestro </w:t>
      </w:r>
      <w:proofErr w:type="spellStart"/>
      <w:r>
        <w:t>derrredor</w:t>
      </w:r>
      <w:proofErr w:type="spellEnd"/>
      <w:r>
        <w:t>, así como todo lo que crece, y también el género íntegro de cosas fabricadas por el hombre.</w:t>
      </w:r>
    </w:p>
    <w:p w:rsidR="00D74A5B" w:rsidRDefault="00D74A5B" w:rsidP="00D74A5B">
      <w:pPr>
        <w:pStyle w:val="NormalWeb"/>
      </w:pPr>
      <w:r>
        <w:t>-Pongámoslo.</w:t>
      </w:r>
    </w:p>
    <w:p w:rsidR="00D74A5B" w:rsidRDefault="00D74A5B" w:rsidP="00D74A5B">
      <w:pPr>
        <w:pStyle w:val="NormalWeb"/>
      </w:pPr>
      <w:r>
        <w:t>-¿Estás dispuesto a declarar que la línea ha quedado dividida, en cuanto a su verdad y no verdad, de modo tal que lo opinable es a lo cognoscible como la copia es a aquello de lo que es copiado?</w:t>
      </w:r>
    </w:p>
    <w:p w:rsidR="00D74A5B" w:rsidRDefault="00D74A5B" w:rsidP="00D74A5B">
      <w:pPr>
        <w:pStyle w:val="NormalWeb"/>
      </w:pPr>
      <w:r>
        <w:t>-Estoy muy dispuesto.</w:t>
      </w:r>
    </w:p>
    <w:p w:rsidR="00D74A5B" w:rsidRDefault="00D74A5B" w:rsidP="00D74A5B">
      <w:pPr>
        <w:pStyle w:val="NormalWeb"/>
      </w:pPr>
      <w:r>
        <w:t>-Ahora examina si no hay que dividir también la sección de lo inteligible.</w:t>
      </w:r>
    </w:p>
    <w:p w:rsidR="00D74A5B" w:rsidRDefault="00D74A5B" w:rsidP="00D74A5B">
      <w:pPr>
        <w:pStyle w:val="NormalWeb"/>
      </w:pPr>
      <w:r>
        <w:t>-¿De qué modo?</w:t>
      </w:r>
    </w:p>
    <w:p w:rsidR="00D74A5B" w:rsidRDefault="00D74A5B" w:rsidP="00D74A5B">
      <w:pPr>
        <w:pStyle w:val="NormalWeb"/>
      </w:pPr>
      <w:r>
        <w:t xml:space="preserve">-De éste. Por un lado, en la primera parte de ella, el alma, sirviéndose de las cosas antes imitadas como si fueran imágenes, se ve forzada a indagar a partir de supuestos, marchando no hasta un </w:t>
      </w:r>
      <w:proofErr w:type="spellStart"/>
      <w:r>
        <w:t>princiio</w:t>
      </w:r>
      <w:proofErr w:type="spellEnd"/>
      <w:r>
        <w:t xml:space="preserve"> sino hacia una conclusión. Por otro lado, en la segunda parte avanza hasta un principio no supuesto, partiendo de un supuesto y sin recurrir a imágenes –a diferencia del otro caso-, efectuando el camino con Ideas mismas y por medio de Ideas.</w:t>
      </w:r>
    </w:p>
    <w:p w:rsidR="00D74A5B" w:rsidRDefault="00D74A5B" w:rsidP="00D74A5B">
      <w:pPr>
        <w:pStyle w:val="NormalWeb"/>
      </w:pPr>
      <w:r>
        <w:t>-No he aprehendido suficientemente esto que dices.</w:t>
      </w:r>
    </w:p>
    <w:p w:rsidR="00D74A5B" w:rsidRDefault="00D74A5B" w:rsidP="00D74A5B">
      <w:pPr>
        <w:pStyle w:val="NormalWeb"/>
      </w:pPr>
      <w:r>
        <w:t xml:space="preserve">-Pues veamos nuevamente; será más fácil que entiendas si te digo esto antes. Creo que sabes que los que se ocupan de geometría y de cálculo suponen lo impar y lo par, las figuras y tres clases de ángulos y cosas afines, según lo que investigan en cada caso. Como si las conocieran, las adoptan como supuestos, y de ahí en adelante no estiman que deban dar cuenta de ellas ni a sí mismos ni a otros, como si fueran evidentes a </w:t>
      </w:r>
      <w:proofErr w:type="spellStart"/>
      <w:r>
        <w:t>caulquiera</w:t>
      </w:r>
      <w:proofErr w:type="spellEnd"/>
      <w:r>
        <w:t>; antes bien, partiendo de ellas atraviesan el resto de modo consecuente, para concluir en aquello que proponían al examen.</w:t>
      </w:r>
    </w:p>
    <w:p w:rsidR="00D74A5B" w:rsidRDefault="00D74A5B" w:rsidP="00D74A5B">
      <w:pPr>
        <w:pStyle w:val="NormalWeb"/>
      </w:pPr>
      <w:r>
        <w:t>-Sí, esto lo sé.</w:t>
      </w:r>
    </w:p>
    <w:p w:rsidR="00D74A5B" w:rsidRDefault="00D74A5B" w:rsidP="00D74A5B">
      <w:pPr>
        <w:pStyle w:val="NormalWeb"/>
      </w:pPr>
      <w:r>
        <w:t xml:space="preserve">-Sabes, por consiguiente que se sirven de figuras visibles y hacen discursos acerca de ellas, aunque no pensando en éstas sino en aquellas cosas a las cuales éstas se parecen, discurriendo en </w:t>
      </w:r>
      <w:r>
        <w:lastRenderedPageBreak/>
        <w:t>vista al Cuadrado en sí a la Diagonal en sí, y no en vista de la que dibujan, y así con lo demás. De las cosas mismas que configuran y dibujan hay sombras e imágenes en el agua, y de estas cosas que dibujan se sirven como imágenes, buscando divisar aquellas cosas en sí que no podrían divisar de otro modo que con el pensamiento.</w:t>
      </w:r>
    </w:p>
    <w:p w:rsidR="00D74A5B" w:rsidRDefault="00D74A5B" w:rsidP="00D74A5B">
      <w:pPr>
        <w:pStyle w:val="NormalWeb"/>
      </w:pPr>
      <w:r>
        <w:t>-Dices verdad.</w:t>
      </w:r>
    </w:p>
    <w:p w:rsidR="00D74A5B" w:rsidRDefault="00D74A5B" w:rsidP="00D74A5B">
      <w:pPr>
        <w:pStyle w:val="NormalWeb"/>
      </w:pPr>
      <w:r>
        <w:t>-A esto me refería como la especie inteligible. Pero en esta su primera sección, el alma se ve forzada a servirse de supuestos en su búsqueda, sin avanzar hacia un principio, por no poder remontarse más allá de los supuestos. Y para eso usa como imágenes a los objetos que abajo eran imitados, y que habían sido conjeturados y estimados como claros respecto de los que eran sus imitaciones.</w:t>
      </w:r>
    </w:p>
    <w:p w:rsidR="00D74A5B" w:rsidRDefault="00D74A5B" w:rsidP="00D74A5B">
      <w:pPr>
        <w:pStyle w:val="NormalWeb"/>
      </w:pPr>
      <w:r>
        <w:t>-Comprendo que te refieres a la geometría y a las artes afines.</w:t>
      </w:r>
    </w:p>
    <w:p w:rsidR="00D74A5B" w:rsidRDefault="00D74A5B" w:rsidP="00D74A5B">
      <w:pPr>
        <w:pStyle w:val="NormalWeb"/>
      </w:pPr>
      <w:r>
        <w:t xml:space="preserve">-Comprende entonces la otra sección de lo inteligible, cuando afirmo que en ella la razón </w:t>
      </w:r>
      <w:proofErr w:type="spellStart"/>
      <w:r>
        <w:t>msma</w:t>
      </w:r>
      <w:proofErr w:type="spellEnd"/>
      <w:r>
        <w:t xml:space="preserve"> aprehende, por medio de la facultad dialéctica, y hace de los supuestos no principios sino realmente supuestos, que son como peldaños y trampolines hasta el </w:t>
      </w:r>
      <w:proofErr w:type="spellStart"/>
      <w:r>
        <w:t>princpio</w:t>
      </w:r>
      <w:proofErr w:type="spellEnd"/>
      <w:r>
        <w:t xml:space="preserve"> del todo, que es no supuesto, y, tras aferrarse a él, ateniéndose a las cosas que de él dependen, descienden hasta una conclusión sin servirse para nada de lo sensible, sino de Ideas, a través de Ideas y en dirección a Ideas hasta concluir en Ideas.</w:t>
      </w:r>
    </w:p>
    <w:p w:rsidR="00D74A5B" w:rsidRDefault="00D74A5B" w:rsidP="00D74A5B">
      <w:pPr>
        <w:pStyle w:val="NormalWeb"/>
      </w:pPr>
      <w:r>
        <w:t>-Comprendo, aunque no suficientemente, ya que creo que tienes en mente una tarea enorme: quieres distinguir lo que de lo real e inteligible es estudiado por la ciencia dialéctica, estableciendo que es más claro que lo estudiado por las llamadas ‘artes’, para las cuales los supuestos son principio. Y los que los estudian se ven forzados a estudiarlos por medio del pensamiento discursivo, aunque no por los sentidos. Pero a raíz de no hacer el examen avanzando hacia un principio sino a partir de supuestos, te parece que no poseen inteligencia acerca de ellos, aunque sean inteligibles junto a un principio. Y creo que llamas ‘pensamiento discursivo’ al estado mental de los geómetras y similares, pero no ‘inteligencia’; como si el ‘pensamiento discursivo’ fuera algo intermedio entre la opinión y la inteligencia.</w:t>
      </w:r>
    </w:p>
    <w:p w:rsidR="00D74A5B" w:rsidRDefault="00D74A5B" w:rsidP="00D74A5B">
      <w:pPr>
        <w:pStyle w:val="NormalWeb"/>
      </w:pPr>
      <w:r>
        <w:t>-Entendiste perfectamente. Y ahora aplica a las cuatro secciones estas cuatro afecciones que se generan en el alma; inteligencia, a la suprema; pensamiento discursivo, a la segunda; a la tercera asigna la creencia y a la cuarta la conjetura; y ordénalas proporcionadamente, considerando que cuanto más participen de la verdad tanto más participan de la claridad.</w:t>
      </w:r>
    </w:p>
    <w:p w:rsidR="00D74A5B" w:rsidRDefault="00D74A5B" w:rsidP="00D74A5B">
      <w:pPr>
        <w:pStyle w:val="NormalWeb"/>
      </w:pPr>
      <w:r>
        <w:t>-Entiendo, y estoy de acuerdo en ordenarlas como dices.</w:t>
      </w:r>
    </w:p>
    <w:p w:rsidR="00D74A5B" w:rsidRDefault="00D74A5B" w:rsidP="00D74A5B">
      <w:pPr>
        <w:pStyle w:val="NormalWeb"/>
      </w:pPr>
      <w:r>
        <w:t xml:space="preserve">República, desde </w:t>
      </w:r>
      <w:proofErr w:type="spellStart"/>
      <w:r>
        <w:t>509d</w:t>
      </w:r>
      <w:proofErr w:type="spellEnd"/>
      <w:r>
        <w:t xml:space="preserve">. El texto es traducción de Conrado </w:t>
      </w:r>
      <w:proofErr w:type="spellStart"/>
      <w:r>
        <w:t>Eggers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para la Editorial Gredos.</w:t>
      </w:r>
    </w:p>
    <w:p w:rsidR="00441A09" w:rsidRPr="00D74A5B" w:rsidRDefault="005F523C" w:rsidP="00D74A5B">
      <w:r w:rsidRPr="00D74A5B">
        <w:t xml:space="preserve"> </w:t>
      </w:r>
    </w:p>
    <w:sectPr w:rsidR="00441A09" w:rsidRPr="00D74A5B" w:rsidSect="00D74A5B">
      <w:pgSz w:w="12242" w:h="15842" w:code="1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F523C"/>
    <w:rsid w:val="00011018"/>
    <w:rsid w:val="002F328F"/>
    <w:rsid w:val="00441A09"/>
    <w:rsid w:val="005F523C"/>
    <w:rsid w:val="00D74A5B"/>
    <w:rsid w:val="00EA0DC4"/>
    <w:rsid w:val="00FD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09"/>
  </w:style>
  <w:style w:type="paragraph" w:styleId="Ttulo1">
    <w:name w:val="heading 1"/>
    <w:basedOn w:val="Normal"/>
    <w:link w:val="Ttulo1Car"/>
    <w:uiPriority w:val="9"/>
    <w:qFormat/>
    <w:rsid w:val="00FD11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F523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D117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long-title">
    <w:name w:val="long-title"/>
    <w:basedOn w:val="Fuentedeprrafopredeter"/>
    <w:rsid w:val="00FD1170"/>
  </w:style>
  <w:style w:type="paragraph" w:styleId="NormalWeb">
    <w:name w:val="Normal (Web)"/>
    <w:basedOn w:val="Normal"/>
    <w:uiPriority w:val="99"/>
    <w:semiHidden/>
    <w:unhideWhenUsed/>
    <w:rsid w:val="00D74A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PEREZ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SANTIAGO</cp:lastModifiedBy>
  <cp:revision>2</cp:revision>
  <dcterms:created xsi:type="dcterms:W3CDTF">2010-04-05T02:58:00Z</dcterms:created>
  <dcterms:modified xsi:type="dcterms:W3CDTF">2010-04-05T05:17:00Z</dcterms:modified>
</cp:coreProperties>
</file>